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AD" w:rsidRPr="00FF2D6E" w:rsidRDefault="00D47DAD" w:rsidP="00D10FB7">
      <w:pPr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F2D6E">
        <w:rPr>
          <w:rFonts w:ascii="標楷體" w:eastAsia="標楷體" w:hAnsi="標楷體" w:hint="eastAsia"/>
          <w:b/>
          <w:sz w:val="30"/>
          <w:szCs w:val="30"/>
        </w:rPr>
        <w:t>南投縣集集鎮</w:t>
      </w:r>
      <w:r w:rsidR="00FF2D6E" w:rsidRPr="00FF2D6E">
        <w:rPr>
          <w:rFonts w:ascii="標楷體" w:eastAsia="標楷體" w:hAnsi="標楷體" w:hint="eastAsia"/>
          <w:b/>
          <w:sz w:val="30"/>
          <w:szCs w:val="30"/>
        </w:rPr>
        <w:t>殯葬設施管理自治條例</w:t>
      </w:r>
      <w:r w:rsidRPr="00FF2D6E">
        <w:rPr>
          <w:rFonts w:eastAsia="標楷體" w:hint="eastAsia"/>
          <w:b/>
          <w:sz w:val="30"/>
          <w:szCs w:val="30"/>
          <w:shd w:val="clear" w:color="auto" w:fill="FFFFFF"/>
        </w:rPr>
        <w:t>部分條文修正</w:t>
      </w:r>
      <w:r w:rsidRPr="00FF2D6E">
        <w:rPr>
          <w:rFonts w:eastAsia="標楷體" w:hint="eastAsia"/>
          <w:b/>
          <w:sz w:val="30"/>
          <w:szCs w:val="30"/>
        </w:rPr>
        <w:t>案總說明</w:t>
      </w:r>
    </w:p>
    <w:p w:rsidR="00CB16D7" w:rsidRDefault="00CB16D7" w:rsidP="00CB16D7">
      <w:pPr>
        <w:spacing w:line="400" w:lineRule="exact"/>
        <w:rPr>
          <w:rFonts w:eastAsia="標楷體"/>
          <w:b/>
          <w:sz w:val="32"/>
          <w:szCs w:val="32"/>
        </w:rPr>
      </w:pPr>
    </w:p>
    <w:p w:rsidR="00CB16D7" w:rsidRPr="004E4564" w:rsidRDefault="004E4564" w:rsidP="00CB16D7">
      <w:pPr>
        <w:spacing w:line="360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業奉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總統於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114年5月28日修正公布之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殯葬管理條例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第21條之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207E7" w:rsidRPr="004E456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，經行政院定自115年1月1日施行，</w:t>
      </w:r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南投縣政府114年7月2日以府</w:t>
      </w:r>
      <w:proofErr w:type="gramStart"/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民業字</w:t>
      </w:r>
      <w:proofErr w:type="gramEnd"/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第1140152494號函要求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各鄉</w:t>
      </w:r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鎮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市配合修正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自治法規</w:t>
      </w:r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207E7" w:rsidRPr="004E4564" w:rsidRDefault="009207E7" w:rsidP="00CB16D7">
      <w:pPr>
        <w:spacing w:line="360" w:lineRule="auto"/>
        <w:ind w:firstLine="480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查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立法院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於114年5月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9日三讀通過「殯葬管理條例」第21條之1</w:t>
      </w:r>
      <w:r w:rsidR="004E4564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條文修正案，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「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中低收入戶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」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治喪得免費使用全國公立的火化場及骨灰（</w:t>
      </w:r>
      <w:proofErr w:type="gramStart"/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骸</w:t>
      </w:r>
      <w:proofErr w:type="gramEnd"/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）存放設施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CB16D7" w:rsidRPr="004E4564" w:rsidRDefault="00346FF7" w:rsidP="00CB16D7">
      <w:pPr>
        <w:spacing w:line="360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次查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立法院先前於106年三讀通過增訂殯葬管理條例第21條之1條文，明定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「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低收入戶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」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治喪得免費使用全國公立的火化場及骨灰（</w:t>
      </w:r>
      <w:proofErr w:type="gramStart"/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骸</w:t>
      </w:r>
      <w:proofErr w:type="gramEnd"/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）存放設施。本次立法院考量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「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中低收入戶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」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仍有經濟困難，亦需政府給予扶助，所以修法將其納入得免費使用的對象，以減輕治喪費用之負擔。</w:t>
      </w:r>
    </w:p>
    <w:p w:rsidR="00CB16D7" w:rsidRPr="004E4564" w:rsidRDefault="00CB16D7" w:rsidP="00CB16D7">
      <w:pPr>
        <w:spacing w:line="360" w:lineRule="auto"/>
        <w:ind w:firstLine="480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本次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修正條文分別是第七條第二項第三款及第十五條第二項第三款，共計2條條文。</w:t>
      </w:r>
    </w:p>
    <w:p w:rsidR="0096460B" w:rsidRDefault="0096460B" w:rsidP="009207E7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E2AD9" w:rsidRDefault="000E2AD9" w:rsidP="00D47DAD">
      <w:pPr>
        <w:spacing w:line="400" w:lineRule="exact"/>
        <w:jc w:val="center"/>
        <w:rPr>
          <w:rFonts w:eastAsia="標楷體"/>
          <w:b/>
          <w:sz w:val="28"/>
          <w:szCs w:val="28"/>
        </w:rPr>
      </w:pPr>
    </w:p>
    <w:p w:rsidR="00AC50AF" w:rsidRDefault="00AC50AF" w:rsidP="00AC50AF"/>
    <w:sectPr w:rsidR="00AC50AF" w:rsidSect="00C03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CA" w:rsidRDefault="000779CA" w:rsidP="00D10FB7">
      <w:r>
        <w:separator/>
      </w:r>
    </w:p>
  </w:endnote>
  <w:endnote w:type="continuationSeparator" w:id="0">
    <w:p w:rsidR="000779CA" w:rsidRDefault="000779CA" w:rsidP="00D1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CA" w:rsidRDefault="000779CA" w:rsidP="00D10FB7">
      <w:r>
        <w:separator/>
      </w:r>
    </w:p>
  </w:footnote>
  <w:footnote w:type="continuationSeparator" w:id="0">
    <w:p w:rsidR="000779CA" w:rsidRDefault="000779CA" w:rsidP="00D10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3F8"/>
    <w:multiLevelType w:val="hybridMultilevel"/>
    <w:tmpl w:val="7870C1F8"/>
    <w:lvl w:ilvl="0" w:tplc="5FB4EB3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A6FE4"/>
    <w:multiLevelType w:val="hybridMultilevel"/>
    <w:tmpl w:val="564C1296"/>
    <w:lvl w:ilvl="0" w:tplc="DB7A91DE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>
    <w:nsid w:val="06E232F9"/>
    <w:multiLevelType w:val="hybridMultilevel"/>
    <w:tmpl w:val="CF52377E"/>
    <w:lvl w:ilvl="0" w:tplc="8A8ECA1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277401"/>
    <w:multiLevelType w:val="hybridMultilevel"/>
    <w:tmpl w:val="66F41E88"/>
    <w:lvl w:ilvl="0" w:tplc="92A8D268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56CB6"/>
    <w:multiLevelType w:val="hybridMultilevel"/>
    <w:tmpl w:val="E46219C4"/>
    <w:lvl w:ilvl="0" w:tplc="F008FFB2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5">
    <w:nsid w:val="102A586A"/>
    <w:multiLevelType w:val="hybridMultilevel"/>
    <w:tmpl w:val="1CE62AB0"/>
    <w:lvl w:ilvl="0" w:tplc="900ECEC6">
      <w:start w:val="1"/>
      <w:numFmt w:val="taiwaneseCountingThousand"/>
      <w:lvlText w:val="%1、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6">
    <w:nsid w:val="1CA06F99"/>
    <w:multiLevelType w:val="hybridMultilevel"/>
    <w:tmpl w:val="20220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47489"/>
    <w:multiLevelType w:val="hybridMultilevel"/>
    <w:tmpl w:val="94CCFA9C"/>
    <w:lvl w:ilvl="0" w:tplc="E25EF338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45D1E"/>
    <w:multiLevelType w:val="hybridMultilevel"/>
    <w:tmpl w:val="9D2E55F6"/>
    <w:lvl w:ilvl="0" w:tplc="C508384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3303F2"/>
    <w:multiLevelType w:val="hybridMultilevel"/>
    <w:tmpl w:val="3B689958"/>
    <w:lvl w:ilvl="0" w:tplc="154665A0">
      <w:start w:val="3"/>
      <w:numFmt w:val="taiwaneseCountingThousand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DD6807"/>
    <w:multiLevelType w:val="hybridMultilevel"/>
    <w:tmpl w:val="20B4FCC2"/>
    <w:lvl w:ilvl="0" w:tplc="1B6202E4">
      <w:start w:val="1"/>
      <w:numFmt w:val="taiwaneseCountingThousand"/>
      <w:lvlText w:val="%1、"/>
      <w:lvlJc w:val="left"/>
      <w:pPr>
        <w:ind w:left="432" w:hanging="432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AE08CA"/>
    <w:multiLevelType w:val="hybridMultilevel"/>
    <w:tmpl w:val="28BAD68C"/>
    <w:lvl w:ilvl="0" w:tplc="638A2B9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435D77"/>
    <w:multiLevelType w:val="hybridMultilevel"/>
    <w:tmpl w:val="A0A8FFF8"/>
    <w:lvl w:ilvl="0" w:tplc="B72EFAC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26521"/>
    <w:multiLevelType w:val="hybridMultilevel"/>
    <w:tmpl w:val="573620EE"/>
    <w:lvl w:ilvl="0" w:tplc="8236F58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DD0BAB"/>
    <w:multiLevelType w:val="hybridMultilevel"/>
    <w:tmpl w:val="D47A049E"/>
    <w:lvl w:ilvl="0" w:tplc="41E2F06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473E00"/>
    <w:multiLevelType w:val="hybridMultilevel"/>
    <w:tmpl w:val="16C25BF0"/>
    <w:lvl w:ilvl="0" w:tplc="A7088A46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>
    <w:nsid w:val="3633794B"/>
    <w:multiLevelType w:val="hybridMultilevel"/>
    <w:tmpl w:val="8C4E0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9C0FF0"/>
    <w:multiLevelType w:val="hybridMultilevel"/>
    <w:tmpl w:val="24A89A00"/>
    <w:lvl w:ilvl="0" w:tplc="9048824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8">
    <w:nsid w:val="383E6566"/>
    <w:multiLevelType w:val="hybridMultilevel"/>
    <w:tmpl w:val="E96C9AB0"/>
    <w:lvl w:ilvl="0" w:tplc="1D7C8618">
      <w:start w:val="1"/>
      <w:numFmt w:val="taiwaneseCountingThousand"/>
      <w:lvlText w:val="%1、"/>
      <w:lvlJc w:val="left"/>
      <w:pPr>
        <w:ind w:left="2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9">
    <w:nsid w:val="4081654D"/>
    <w:multiLevelType w:val="hybridMultilevel"/>
    <w:tmpl w:val="B09E1E32"/>
    <w:lvl w:ilvl="0" w:tplc="93DCF99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B63A53"/>
    <w:multiLevelType w:val="hybridMultilevel"/>
    <w:tmpl w:val="3DF68B92"/>
    <w:lvl w:ilvl="0" w:tplc="47329E02">
      <w:start w:val="1"/>
      <w:numFmt w:val="taiwaneseCountingThousand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>
    <w:nsid w:val="42FC0620"/>
    <w:multiLevelType w:val="hybridMultilevel"/>
    <w:tmpl w:val="2E70DE08"/>
    <w:lvl w:ilvl="0" w:tplc="0C0C76E8">
      <w:start w:val="1"/>
      <w:numFmt w:val="taiwaneseCountingThousand"/>
      <w:lvlText w:val="%1、"/>
      <w:lvlJc w:val="left"/>
      <w:pPr>
        <w:tabs>
          <w:tab w:val="num" w:pos="2486"/>
        </w:tabs>
        <w:ind w:left="2486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22">
    <w:nsid w:val="44C03423"/>
    <w:multiLevelType w:val="hybridMultilevel"/>
    <w:tmpl w:val="74D6C138"/>
    <w:lvl w:ilvl="0" w:tplc="096A64AC">
      <w:start w:val="1"/>
      <w:numFmt w:val="decimal"/>
      <w:lvlText w:val="%1、"/>
      <w:lvlJc w:val="left"/>
      <w:pPr>
        <w:ind w:left="38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068" w:hanging="480"/>
      </w:pPr>
    </w:lvl>
    <w:lvl w:ilvl="2" w:tplc="0409001B" w:tentative="1">
      <w:start w:val="1"/>
      <w:numFmt w:val="lowerRoman"/>
      <w:lvlText w:val="%3."/>
      <w:lvlJc w:val="right"/>
      <w:pPr>
        <w:ind w:left="4548" w:hanging="480"/>
      </w:pPr>
    </w:lvl>
    <w:lvl w:ilvl="3" w:tplc="0409000F" w:tentative="1">
      <w:start w:val="1"/>
      <w:numFmt w:val="decimal"/>
      <w:lvlText w:val="%4."/>
      <w:lvlJc w:val="left"/>
      <w:pPr>
        <w:ind w:left="5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8" w:hanging="480"/>
      </w:pPr>
    </w:lvl>
    <w:lvl w:ilvl="5" w:tplc="0409001B" w:tentative="1">
      <w:start w:val="1"/>
      <w:numFmt w:val="lowerRoman"/>
      <w:lvlText w:val="%6."/>
      <w:lvlJc w:val="right"/>
      <w:pPr>
        <w:ind w:left="5988" w:hanging="480"/>
      </w:pPr>
    </w:lvl>
    <w:lvl w:ilvl="6" w:tplc="0409000F" w:tentative="1">
      <w:start w:val="1"/>
      <w:numFmt w:val="decimal"/>
      <w:lvlText w:val="%7."/>
      <w:lvlJc w:val="left"/>
      <w:pPr>
        <w:ind w:left="6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8" w:hanging="480"/>
      </w:pPr>
    </w:lvl>
    <w:lvl w:ilvl="8" w:tplc="0409001B" w:tentative="1">
      <w:start w:val="1"/>
      <w:numFmt w:val="lowerRoman"/>
      <w:lvlText w:val="%9."/>
      <w:lvlJc w:val="right"/>
      <w:pPr>
        <w:ind w:left="7428" w:hanging="480"/>
      </w:pPr>
    </w:lvl>
  </w:abstractNum>
  <w:abstractNum w:abstractNumId="23">
    <w:nsid w:val="4B64719C"/>
    <w:multiLevelType w:val="hybridMultilevel"/>
    <w:tmpl w:val="37AC19F0"/>
    <w:lvl w:ilvl="0" w:tplc="599074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482D54"/>
    <w:multiLevelType w:val="hybridMultilevel"/>
    <w:tmpl w:val="434E5294"/>
    <w:lvl w:ilvl="0" w:tplc="99ACD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B03297"/>
    <w:multiLevelType w:val="hybridMultilevel"/>
    <w:tmpl w:val="F0687A5A"/>
    <w:lvl w:ilvl="0" w:tplc="475623F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>
    <w:nsid w:val="5E342C90"/>
    <w:multiLevelType w:val="hybridMultilevel"/>
    <w:tmpl w:val="62B41EEC"/>
    <w:lvl w:ilvl="0" w:tplc="6FE884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51D5C76"/>
    <w:multiLevelType w:val="hybridMultilevel"/>
    <w:tmpl w:val="3E1885B2"/>
    <w:lvl w:ilvl="0" w:tplc="1B36331C">
      <w:start w:val="1"/>
      <w:numFmt w:val="taiwaneseCountingThousand"/>
      <w:lvlText w:val="%1、"/>
      <w:lvlJc w:val="left"/>
      <w:pPr>
        <w:tabs>
          <w:tab w:val="num" w:pos="2567"/>
        </w:tabs>
        <w:ind w:left="2567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2"/>
        </w:tabs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2"/>
        </w:tabs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2"/>
        </w:tabs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2"/>
        </w:tabs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480"/>
      </w:pPr>
    </w:lvl>
  </w:abstractNum>
  <w:abstractNum w:abstractNumId="28">
    <w:nsid w:val="6AE47369"/>
    <w:multiLevelType w:val="hybridMultilevel"/>
    <w:tmpl w:val="22BE3926"/>
    <w:lvl w:ilvl="0" w:tplc="51E413FC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7C67D8"/>
    <w:multiLevelType w:val="hybridMultilevel"/>
    <w:tmpl w:val="EDE62B7E"/>
    <w:lvl w:ilvl="0" w:tplc="5A6425AE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EF50F8B"/>
    <w:multiLevelType w:val="hybridMultilevel"/>
    <w:tmpl w:val="397252B2"/>
    <w:lvl w:ilvl="0" w:tplc="BA76CA7A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1">
    <w:nsid w:val="74F830C1"/>
    <w:multiLevelType w:val="hybridMultilevel"/>
    <w:tmpl w:val="52282B90"/>
    <w:lvl w:ilvl="0" w:tplc="DA4C3D18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2">
    <w:nsid w:val="750A414C"/>
    <w:multiLevelType w:val="hybridMultilevel"/>
    <w:tmpl w:val="5436F362"/>
    <w:lvl w:ilvl="0" w:tplc="9FD4049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B34A68"/>
    <w:multiLevelType w:val="hybridMultilevel"/>
    <w:tmpl w:val="AB4E70B4"/>
    <w:lvl w:ilvl="0" w:tplc="BF48ABFE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>
    <w:nsid w:val="7AE57B85"/>
    <w:multiLevelType w:val="hybridMultilevel"/>
    <w:tmpl w:val="49AE0D6A"/>
    <w:lvl w:ilvl="0" w:tplc="880826BC">
      <w:start w:val="3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BB0F01"/>
    <w:multiLevelType w:val="hybridMultilevel"/>
    <w:tmpl w:val="5CB2A50E"/>
    <w:lvl w:ilvl="0" w:tplc="9D90265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35"/>
  </w:num>
  <w:num w:numId="12">
    <w:abstractNumId w:val="6"/>
  </w:num>
  <w:num w:numId="13">
    <w:abstractNumId w:val="7"/>
  </w:num>
  <w:num w:numId="14">
    <w:abstractNumId w:val="14"/>
  </w:num>
  <w:num w:numId="15">
    <w:abstractNumId w:val="2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25"/>
  </w:num>
  <w:num w:numId="21">
    <w:abstractNumId w:val="5"/>
  </w:num>
  <w:num w:numId="22">
    <w:abstractNumId w:val="4"/>
  </w:num>
  <w:num w:numId="23">
    <w:abstractNumId w:val="30"/>
  </w:num>
  <w:num w:numId="24">
    <w:abstractNumId w:val="31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3"/>
  </w:num>
  <w:num w:numId="30">
    <w:abstractNumId w:val="32"/>
  </w:num>
  <w:num w:numId="31">
    <w:abstractNumId w:val="16"/>
  </w:num>
  <w:num w:numId="32">
    <w:abstractNumId w:val="3"/>
  </w:num>
  <w:num w:numId="33">
    <w:abstractNumId w:val="9"/>
  </w:num>
  <w:num w:numId="34">
    <w:abstractNumId w:val="34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AD"/>
    <w:rsid w:val="00007169"/>
    <w:rsid w:val="000225E3"/>
    <w:rsid w:val="00022BC9"/>
    <w:rsid w:val="00032C1B"/>
    <w:rsid w:val="00043F54"/>
    <w:rsid w:val="0004766A"/>
    <w:rsid w:val="000500D5"/>
    <w:rsid w:val="00066A04"/>
    <w:rsid w:val="000779CA"/>
    <w:rsid w:val="000D5FAE"/>
    <w:rsid w:val="000E05D4"/>
    <w:rsid w:val="000E2AD9"/>
    <w:rsid w:val="00106ED0"/>
    <w:rsid w:val="00132FB5"/>
    <w:rsid w:val="00135877"/>
    <w:rsid w:val="00142535"/>
    <w:rsid w:val="00145754"/>
    <w:rsid w:val="00160FC0"/>
    <w:rsid w:val="0016112E"/>
    <w:rsid w:val="00174F27"/>
    <w:rsid w:val="001C78FE"/>
    <w:rsid w:val="002262C6"/>
    <w:rsid w:val="00243C6C"/>
    <w:rsid w:val="00244EB4"/>
    <w:rsid w:val="002467C9"/>
    <w:rsid w:val="002504F9"/>
    <w:rsid w:val="002A2746"/>
    <w:rsid w:val="002B6CE0"/>
    <w:rsid w:val="002C4649"/>
    <w:rsid w:val="002C4C8C"/>
    <w:rsid w:val="002D1D2E"/>
    <w:rsid w:val="00301733"/>
    <w:rsid w:val="0031103A"/>
    <w:rsid w:val="00317357"/>
    <w:rsid w:val="00346FF7"/>
    <w:rsid w:val="0036170F"/>
    <w:rsid w:val="003B46B7"/>
    <w:rsid w:val="003C1CFA"/>
    <w:rsid w:val="003C2A56"/>
    <w:rsid w:val="003D47B9"/>
    <w:rsid w:val="003E5266"/>
    <w:rsid w:val="003E67F8"/>
    <w:rsid w:val="003F7BEA"/>
    <w:rsid w:val="004624CB"/>
    <w:rsid w:val="0049213D"/>
    <w:rsid w:val="00493D5A"/>
    <w:rsid w:val="004966A2"/>
    <w:rsid w:val="00497C77"/>
    <w:rsid w:val="004D0438"/>
    <w:rsid w:val="004D2416"/>
    <w:rsid w:val="004D5122"/>
    <w:rsid w:val="004D6B91"/>
    <w:rsid w:val="004E3B8B"/>
    <w:rsid w:val="004E4564"/>
    <w:rsid w:val="004F2897"/>
    <w:rsid w:val="005218A8"/>
    <w:rsid w:val="00583977"/>
    <w:rsid w:val="005E0485"/>
    <w:rsid w:val="006375C8"/>
    <w:rsid w:val="0064216F"/>
    <w:rsid w:val="00643912"/>
    <w:rsid w:val="00692D58"/>
    <w:rsid w:val="006E63B9"/>
    <w:rsid w:val="00710DFE"/>
    <w:rsid w:val="0071231B"/>
    <w:rsid w:val="00717014"/>
    <w:rsid w:val="00754429"/>
    <w:rsid w:val="00784B9E"/>
    <w:rsid w:val="00786714"/>
    <w:rsid w:val="00787E2B"/>
    <w:rsid w:val="007D16B0"/>
    <w:rsid w:val="007F4A5C"/>
    <w:rsid w:val="007F5AE9"/>
    <w:rsid w:val="00812A74"/>
    <w:rsid w:val="0081567F"/>
    <w:rsid w:val="00840BF8"/>
    <w:rsid w:val="00845745"/>
    <w:rsid w:val="00881400"/>
    <w:rsid w:val="008817DF"/>
    <w:rsid w:val="0088688B"/>
    <w:rsid w:val="008A49A6"/>
    <w:rsid w:val="008B093E"/>
    <w:rsid w:val="008C1BD0"/>
    <w:rsid w:val="008D53DB"/>
    <w:rsid w:val="008E098D"/>
    <w:rsid w:val="00914ADA"/>
    <w:rsid w:val="009207E7"/>
    <w:rsid w:val="0092571A"/>
    <w:rsid w:val="0092645D"/>
    <w:rsid w:val="00941DA0"/>
    <w:rsid w:val="00942AD2"/>
    <w:rsid w:val="0096460B"/>
    <w:rsid w:val="00986194"/>
    <w:rsid w:val="00987A23"/>
    <w:rsid w:val="009A26EA"/>
    <w:rsid w:val="009B4C78"/>
    <w:rsid w:val="009D39AC"/>
    <w:rsid w:val="009F33AB"/>
    <w:rsid w:val="009F5AA2"/>
    <w:rsid w:val="00A07E32"/>
    <w:rsid w:val="00A32373"/>
    <w:rsid w:val="00A4583A"/>
    <w:rsid w:val="00A55602"/>
    <w:rsid w:val="00A66883"/>
    <w:rsid w:val="00A80C10"/>
    <w:rsid w:val="00AC50AF"/>
    <w:rsid w:val="00AC6A48"/>
    <w:rsid w:val="00B104FE"/>
    <w:rsid w:val="00B1237A"/>
    <w:rsid w:val="00B165BF"/>
    <w:rsid w:val="00B20310"/>
    <w:rsid w:val="00B65E06"/>
    <w:rsid w:val="00B94742"/>
    <w:rsid w:val="00C03731"/>
    <w:rsid w:val="00C21F15"/>
    <w:rsid w:val="00C22F06"/>
    <w:rsid w:val="00C41007"/>
    <w:rsid w:val="00C478F8"/>
    <w:rsid w:val="00C533E4"/>
    <w:rsid w:val="00C660BD"/>
    <w:rsid w:val="00C96369"/>
    <w:rsid w:val="00C976CF"/>
    <w:rsid w:val="00CB16D7"/>
    <w:rsid w:val="00CF1F3F"/>
    <w:rsid w:val="00D10FB7"/>
    <w:rsid w:val="00D2064E"/>
    <w:rsid w:val="00D307A5"/>
    <w:rsid w:val="00D47DAD"/>
    <w:rsid w:val="00D6561B"/>
    <w:rsid w:val="00D65E89"/>
    <w:rsid w:val="00DB0C46"/>
    <w:rsid w:val="00DB59B4"/>
    <w:rsid w:val="00DE6E2E"/>
    <w:rsid w:val="00E13F65"/>
    <w:rsid w:val="00E17068"/>
    <w:rsid w:val="00E2556E"/>
    <w:rsid w:val="00E87CED"/>
    <w:rsid w:val="00E919CE"/>
    <w:rsid w:val="00EC1E10"/>
    <w:rsid w:val="00EC3574"/>
    <w:rsid w:val="00F219E2"/>
    <w:rsid w:val="00F30EF7"/>
    <w:rsid w:val="00F413F0"/>
    <w:rsid w:val="00F6459D"/>
    <w:rsid w:val="00F721BB"/>
    <w:rsid w:val="00F80F30"/>
    <w:rsid w:val="00F8340D"/>
    <w:rsid w:val="00F87041"/>
    <w:rsid w:val="00F90C31"/>
    <w:rsid w:val="00FA62CB"/>
    <w:rsid w:val="00FC317F"/>
    <w:rsid w:val="00FC7D9B"/>
    <w:rsid w:val="00FD7BB0"/>
    <w:rsid w:val="00FE3232"/>
    <w:rsid w:val="00FF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0"/>
    <w:pPr>
      <w:ind w:leftChars="200" w:left="480"/>
    </w:pPr>
  </w:style>
  <w:style w:type="table" w:styleId="a4">
    <w:name w:val="Table Grid"/>
    <w:basedOn w:val="a1"/>
    <w:rsid w:val="00F413F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B65E06"/>
    <w:rPr>
      <w:i/>
      <w:iCs/>
    </w:rPr>
  </w:style>
  <w:style w:type="paragraph" w:styleId="aa">
    <w:name w:val="Body Text"/>
    <w:basedOn w:val="a"/>
    <w:link w:val="ab"/>
    <w:rsid w:val="00B65E06"/>
    <w:rPr>
      <w:rFonts w:eastAsia="標楷體"/>
      <w:b/>
      <w:bCs/>
      <w:sz w:val="32"/>
    </w:rPr>
  </w:style>
  <w:style w:type="character" w:customStyle="1" w:styleId="ab">
    <w:name w:val="本文 字元"/>
    <w:basedOn w:val="a0"/>
    <w:link w:val="aa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rsid w:val="00B65E06"/>
    <w:pPr>
      <w:ind w:left="2242" w:hangingChars="700" w:hanging="2242"/>
    </w:pPr>
    <w:rPr>
      <w:rFonts w:eastAsia="標楷體"/>
      <w:b/>
      <w:bCs/>
      <w:sz w:val="32"/>
    </w:rPr>
  </w:style>
  <w:style w:type="character" w:customStyle="1" w:styleId="ad">
    <w:name w:val="本文縮排 字元"/>
    <w:basedOn w:val="a0"/>
    <w:link w:val="ac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B65E06"/>
    <w:pPr>
      <w:ind w:firstLineChars="500" w:firstLine="1200"/>
    </w:pPr>
    <w:rPr>
      <w:rFonts w:ascii="標楷體" w:eastAsia="標楷體"/>
      <w:bCs/>
    </w:rPr>
  </w:style>
  <w:style w:type="character" w:customStyle="1" w:styleId="20">
    <w:name w:val="本文縮排 2 字元"/>
    <w:basedOn w:val="a0"/>
    <w:link w:val="2"/>
    <w:rsid w:val="00B65E06"/>
    <w:rPr>
      <w:rFonts w:ascii="標楷體" w:eastAsia="標楷體" w:hAnsi="Times New Roman" w:cs="Times New Roman"/>
      <w:bCs/>
      <w:szCs w:val="24"/>
    </w:rPr>
  </w:style>
  <w:style w:type="paragraph" w:customStyle="1" w:styleId="ae">
    <w:name w:val="草案條文"/>
    <w:basedOn w:val="a"/>
    <w:qFormat/>
    <w:rsid w:val="000E05D4"/>
    <w:pPr>
      <w:ind w:left="283" w:hangingChars="118" w:hanging="283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EverSuper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2020-11-16T02:17:00Z</cp:lastPrinted>
  <dcterms:created xsi:type="dcterms:W3CDTF">2025-12-09T08:36:00Z</dcterms:created>
  <dcterms:modified xsi:type="dcterms:W3CDTF">2025-12-09T08:36:00Z</dcterms:modified>
</cp:coreProperties>
</file>