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B0" w:rsidRPr="00B65E06" w:rsidRDefault="00FD7BB0" w:rsidP="00FD7BB0">
      <w:pPr>
        <w:jc w:val="center"/>
        <w:rPr>
          <w:rFonts w:eastAsia="標楷體"/>
          <w:b/>
          <w:bCs/>
          <w:sz w:val="32"/>
          <w:szCs w:val="32"/>
        </w:rPr>
      </w:pPr>
      <w:r w:rsidRPr="00B65E06">
        <w:rPr>
          <w:rFonts w:eastAsia="標楷體" w:hint="eastAsia"/>
          <w:b/>
          <w:bCs/>
          <w:sz w:val="32"/>
          <w:szCs w:val="32"/>
        </w:rPr>
        <w:t>南投縣集集鎮殯葬設施管理自治條例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2004"/>
          <w:attr w:name="Month" w:val="9"/>
          <w:attr w:name="Day" w:val="13"/>
          <w:attr w:name="IsLunarDate" w:val="False"/>
          <w:attr w:name="IsROCDate" w:val="True"/>
        </w:smartTagPr>
        <w:r w:rsidRPr="00B65E06">
          <w:rPr>
            <w:rFonts w:ascii="標楷體" w:eastAsia="標楷體" w:hAnsi="標楷體" w:hint="eastAsia"/>
            <w:sz w:val="20"/>
            <w:szCs w:val="20"/>
          </w:rPr>
          <w:t>中華民國93年9月13日</w:t>
        </w:r>
      </w:smartTag>
      <w:r w:rsidRPr="00B65E06"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 w:rsidRPr="00B65E06">
        <w:rPr>
          <w:rFonts w:ascii="標楷體" w:eastAsia="標楷體" w:hAnsi="標楷體" w:hint="eastAsia"/>
          <w:sz w:val="20"/>
          <w:szCs w:val="20"/>
        </w:rPr>
        <w:t>集鎮秘</w:t>
      </w:r>
      <w:proofErr w:type="gramEnd"/>
      <w:r w:rsidRPr="00B65E06">
        <w:rPr>
          <w:rFonts w:ascii="標楷體" w:eastAsia="標楷體" w:hAnsi="標楷體" w:hint="eastAsia"/>
          <w:sz w:val="20"/>
          <w:szCs w:val="20"/>
        </w:rPr>
        <w:t>字第0930009702號令發布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 xml:space="preserve">中華民國96年1月 4 日 </w:t>
      </w:r>
      <w:proofErr w:type="gramStart"/>
      <w:r w:rsidRPr="00B65E06">
        <w:rPr>
          <w:rFonts w:ascii="標楷體" w:eastAsia="標楷體" w:hAnsi="標楷體" w:hint="eastAsia"/>
          <w:sz w:val="20"/>
          <w:szCs w:val="20"/>
        </w:rPr>
        <w:t>集鎮秘</w:t>
      </w:r>
      <w:proofErr w:type="gramEnd"/>
      <w:r w:rsidRPr="00B65E06">
        <w:rPr>
          <w:rFonts w:ascii="標楷體" w:eastAsia="標楷體" w:hAnsi="標楷體" w:hint="eastAsia"/>
          <w:sz w:val="20"/>
          <w:szCs w:val="20"/>
        </w:rPr>
        <w:t>字第0960000201號令發布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中華民國97年12月10日 集鎮民字第0970013740號令發布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中華民國100年4月20日 集鎮民字第1000004089號令發布</w:t>
      </w:r>
    </w:p>
    <w:p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中華民國106年12月29日 集鎮民字第1060013411號令發布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年2月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1070002207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1070005704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FD7BB0" w:rsidRDefault="00FD7BB0" w:rsidP="00FD7BB0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109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 xml:space="preserve"> 9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1090010424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812A74" w:rsidRPr="00812A74" w:rsidRDefault="00FD7BB0" w:rsidP="00FD7BB0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中華民國110</w:t>
      </w:r>
      <w:r w:rsidR="0092645D"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年2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月 </w:t>
      </w:r>
      <w:r w:rsidR="0092645D"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日 集鎮民字第</w:t>
      </w:r>
      <w:r w:rsidR="0092645D" w:rsidRPr="00812A74">
        <w:rPr>
          <w:rFonts w:ascii="標楷體" w:eastAsia="標楷體" w:hAnsi="標楷體"/>
          <w:color w:val="000000" w:themeColor="text1"/>
          <w:sz w:val="20"/>
          <w:szCs w:val="20"/>
          <w:shd w:val="clear" w:color="auto" w:fill="FFFFFF"/>
        </w:rPr>
        <w:t>1100001489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號令發布  </w:t>
      </w:r>
    </w:p>
    <w:p w:rsidR="00FD7BB0" w:rsidRPr="0092645D" w:rsidRDefault="00812A74" w:rsidP="00FD7BB0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中華民國114年</w:t>
      </w:r>
      <w:r w:rsid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EE2915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E2915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  <w:r w:rsidR="00AC50AF"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集鎮民字第</w:t>
      </w:r>
      <w:r w:rsidRPr="001F7287">
        <w:rPr>
          <w:rFonts w:ascii="標楷體" w:eastAsia="標楷體" w:hAnsi="標楷體"/>
          <w:color w:val="000000" w:themeColor="text1"/>
          <w:sz w:val="20"/>
          <w:szCs w:val="20"/>
          <w:shd w:val="clear" w:color="auto" w:fill="FFFFFF"/>
        </w:rPr>
        <w:t>11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4</w:t>
      </w:r>
      <w:r w:rsidR="001F7287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00</w:t>
      </w:r>
      <w:r w:rsidR="008A738D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15897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號令發布</w:t>
      </w:r>
      <w:r w:rsidRPr="0092645D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r w:rsidR="00FD7BB0" w:rsidRPr="0092645D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第一章    總則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第一條    </w:t>
      </w:r>
      <w:r>
        <w:rPr>
          <w:rFonts w:ascii="標楷體" w:eastAsia="標楷體" w:hAnsi="標楷體" w:hint="eastAsia"/>
          <w:sz w:val="28"/>
          <w:szCs w:val="28"/>
        </w:rPr>
        <w:t>本自治條例參照殯葬管理條例及南投縣殯葬管理自治條例</w:t>
      </w:r>
      <w:r w:rsidRPr="00812A74">
        <w:rPr>
          <w:rFonts w:ascii="標楷體" w:eastAsia="標楷體" w:hAnsi="標楷體" w:hint="eastAsia"/>
          <w:color w:val="000000" w:themeColor="text1"/>
          <w:sz w:val="28"/>
          <w:szCs w:val="28"/>
        </w:rPr>
        <w:t>制</w:t>
      </w:r>
      <w:r>
        <w:rPr>
          <w:rFonts w:ascii="標楷體" w:eastAsia="標楷體" w:hAnsi="標楷體" w:hint="eastAsia"/>
          <w:sz w:val="28"/>
          <w:szCs w:val="28"/>
        </w:rPr>
        <w:t>定之。</w:t>
      </w:r>
    </w:p>
    <w:p w:rsidR="00FD7BB0" w:rsidRPr="00167479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 w:rsidRPr="00167479">
        <w:rPr>
          <w:rFonts w:hint="eastAsia"/>
          <w:color w:val="auto"/>
          <w:sz w:val="28"/>
          <w:szCs w:val="28"/>
        </w:rPr>
        <w:t xml:space="preserve">第二條    </w:t>
      </w:r>
      <w:r>
        <w:rPr>
          <w:rFonts w:hint="eastAsia"/>
          <w:color w:val="auto"/>
          <w:sz w:val="28"/>
          <w:szCs w:val="28"/>
        </w:rPr>
        <w:t>南投縣集集鎮(以下簡稱本鎮)殯葬設施(含公共墓地、神主牌位室及納骨堂)，由集集鎮公所(以下簡稱本所)管理之。凡使用本鎮殯葬設施者，除法令另有規定外，悉依本自治條例規定辦理。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本鎮籍鎮民認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定如下：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使用者(亡者)未設籍本鎮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。但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其三等親之血親親屬現設籍本鎮達四個月以上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曾設籍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本鎮連續達十年以上，因故戶籍遷出本鎮，持有戶籍證明文件足以證明者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第二章    公共墓地之使用及管理</w:t>
      </w:r>
    </w:p>
    <w:p w:rsidR="00FD7BB0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第三</w:t>
      </w:r>
      <w:r w:rsidRPr="00167479">
        <w:rPr>
          <w:rFonts w:hint="eastAsia"/>
          <w:color w:val="auto"/>
          <w:sz w:val="28"/>
          <w:szCs w:val="28"/>
        </w:rPr>
        <w:t xml:space="preserve">條    </w:t>
      </w:r>
      <w:r>
        <w:rPr>
          <w:rFonts w:hint="eastAsia"/>
          <w:color w:val="auto"/>
          <w:sz w:val="28"/>
          <w:szCs w:val="28"/>
        </w:rPr>
        <w:t>使用墓地應檢附「死亡證明書」，向本所申請埋葬許可，並繳交使用費後，據以核發「埋葬許可證」。非經本所核發「埋葬許可證」者</w:t>
      </w:r>
      <w:proofErr w:type="gramStart"/>
      <w:r>
        <w:rPr>
          <w:rFonts w:hint="eastAsia"/>
          <w:color w:val="auto"/>
          <w:sz w:val="28"/>
          <w:szCs w:val="28"/>
        </w:rPr>
        <w:t>不得收葬</w:t>
      </w:r>
      <w:proofErr w:type="gramEnd"/>
      <w:r>
        <w:rPr>
          <w:rFonts w:hint="eastAsia"/>
          <w:color w:val="auto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墓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基之使用面積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公墓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基之使用面積，每一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墓基(單棺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)規定為十六平方公尺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以內，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申請人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任意選擇墓區與方位。</w:t>
      </w:r>
    </w:p>
    <w:p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兩棺以上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合葬者，每增加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棺，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墓基得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放寬十平方公尺。</w:t>
      </w:r>
    </w:p>
    <w:p w:rsidR="00FD7BB0" w:rsidRPr="00D21E43" w:rsidRDefault="00FD7BB0" w:rsidP="00FD7BB0">
      <w:pPr>
        <w:snapToGrid w:val="0"/>
        <w:spacing w:line="460" w:lineRule="exact"/>
        <w:ind w:left="1404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eastAsia="標楷體" w:hint="eastAsia"/>
          <w:sz w:val="28"/>
          <w:szCs w:val="28"/>
          <w:shd w:val="clear" w:color="auto" w:fill="FFFFFF"/>
        </w:rPr>
        <w:t>申請人違反前項公墓</w:t>
      </w:r>
      <w:proofErr w:type="gramStart"/>
      <w:r w:rsidRPr="00D21E43">
        <w:rPr>
          <w:rFonts w:eastAsia="標楷體" w:hint="eastAsia"/>
          <w:sz w:val="28"/>
          <w:szCs w:val="28"/>
          <w:shd w:val="clear" w:color="auto" w:fill="FFFFFF"/>
        </w:rPr>
        <w:t>墓</w:t>
      </w:r>
      <w:proofErr w:type="gramEnd"/>
      <w:r w:rsidRPr="00D21E43">
        <w:rPr>
          <w:rFonts w:eastAsia="標楷體" w:hint="eastAsia"/>
          <w:sz w:val="28"/>
          <w:szCs w:val="28"/>
          <w:shd w:val="clear" w:color="auto" w:fill="FFFFFF"/>
        </w:rPr>
        <w:t>基之使用面積規定者，通知其限期改善，屆期仍未改善，依</w:t>
      </w:r>
      <w:proofErr w:type="gramStart"/>
      <w:r w:rsidRPr="00D21E43">
        <w:rPr>
          <w:rFonts w:eastAsia="標楷體" w:hint="eastAsia"/>
          <w:sz w:val="28"/>
          <w:szCs w:val="28"/>
          <w:shd w:val="clear" w:color="auto" w:fill="FFFFFF"/>
        </w:rPr>
        <w:t>規</w:t>
      </w:r>
      <w:proofErr w:type="gramEnd"/>
      <w:r w:rsidRPr="00D21E43">
        <w:rPr>
          <w:rFonts w:eastAsia="標楷體" w:hint="eastAsia"/>
          <w:sz w:val="28"/>
          <w:szCs w:val="28"/>
          <w:shd w:val="clear" w:color="auto" w:fill="FFFFFF"/>
        </w:rPr>
        <w:t>查報縣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(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市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)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主管機關辦理。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 w:cs="細明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第五條    </w:t>
      </w:r>
      <w:r>
        <w:rPr>
          <w:rFonts w:ascii="標楷體" w:eastAsia="標楷體" w:hAnsi="標楷體" w:cs="細明體" w:hint="eastAsia"/>
          <w:sz w:val="28"/>
          <w:szCs w:val="28"/>
        </w:rPr>
        <w:t>在公墓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內營葬者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其墓頂至高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不得超過地面一公尺五十公分以上，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棺面應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深入地面七十公分以下，傳染病死亡者應在一公尺二十公分以下，墓穴並應嚴密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封固。</w:t>
      </w:r>
      <w:proofErr w:type="gramEnd"/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營葬時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不得破壞墓園內任何設施及毀損、踰越他人墳墓，違者應負</w:t>
      </w:r>
      <w:r w:rsidRPr="00D21E43">
        <w:rPr>
          <w:rFonts w:ascii="標楷體" w:eastAsia="標楷體" w:hAnsi="標楷體" w:cs="細明體" w:hint="eastAsia"/>
          <w:sz w:val="28"/>
          <w:szCs w:val="28"/>
        </w:rPr>
        <w:t>相關法律責任</w:t>
      </w:r>
      <w:r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公共墓地之</w:t>
      </w: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費標準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單棺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新臺幣四千元整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兩棺以上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合葬者每增加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棺，加收新臺幣二千元整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外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鄉(鎮)籍民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眾使用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墓基依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前兩款收費標準加倍收費。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有下列情事之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者，繳交相關證明文件，經本所核可後，得減免</w:t>
      </w:r>
      <w:r w:rsidRPr="00D86B20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費。但以本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所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指定墓基為限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，不得任意選擇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FD7BB0" w:rsidRPr="00540E3F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現役軍人因公或作戰及演習死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亡，</w:t>
      </w:r>
      <w:r w:rsidR="002262C6" w:rsidRPr="00346F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運回埋葬者，免收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各項費用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低收入戶免收各項費用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D77EB3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中低收入</w:t>
      </w:r>
      <w:r w:rsidR="00812A74"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戶</w:t>
      </w: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免</w:t>
      </w:r>
      <w:r w:rsidR="00812A74"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收各項費用</w:t>
      </w: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於本鎮轄內死亡，無人認領之屍體，免收各項費用。</w:t>
      </w:r>
    </w:p>
    <w:p w:rsidR="00FD7BB0" w:rsidRPr="00540E3F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基地因規劃更新或變更用途時，須遷移用地之墳墓者，免收各項費用。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部分墓基規劃為樹葬專區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，申請人應於申請時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一次繳交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，本鎮鎮民收費新臺幣三千元，非本鎮鎮 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民收費新臺幣五千元。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有關樹葬專區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管理辦法，由本所定</w:t>
      </w:r>
    </w:p>
    <w:p w:rsidR="00FD7BB0" w:rsidRPr="000B5979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之。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之二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有下列情形之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者，申請人繳交相關證明文件，經本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所核可後，得免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收樹葬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專區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費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FD7BB0" w:rsidRPr="00812A74" w:rsidRDefault="00FD7BB0" w:rsidP="00FD7BB0">
      <w:pPr>
        <w:pStyle w:val="a3"/>
        <w:numPr>
          <w:ilvl w:val="0"/>
          <w:numId w:val="35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現役軍人因公或作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戰及演習死亡，</w:t>
      </w:r>
      <w:r w:rsidR="002262C6" w:rsidRPr="00812A7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運回安放者。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812A7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二、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低收入戶、中低收入戶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本鎮轄內公共工程中掘出之無人認領或不可考之骨骸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四、</w:t>
      </w:r>
      <w:proofErr w:type="gramStart"/>
      <w:r w:rsidR="004966A2">
        <w:rPr>
          <w:rFonts w:ascii="標楷體" w:eastAsia="標楷體" w:hAnsi="標楷體" w:cs="新細明體" w:hint="eastAsia"/>
          <w:kern w:val="0"/>
          <w:sz w:val="28"/>
          <w:szCs w:val="28"/>
        </w:rPr>
        <w:t>本鎮納骨</w:t>
      </w:r>
      <w:proofErr w:type="gramEnd"/>
      <w:r w:rsidR="004966A2">
        <w:rPr>
          <w:rFonts w:ascii="標楷體" w:eastAsia="標楷體" w:hAnsi="標楷體" w:cs="新細明體" w:hint="eastAsia"/>
          <w:kern w:val="0"/>
          <w:sz w:val="28"/>
          <w:szCs w:val="28"/>
        </w:rPr>
        <w:t>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挪移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至樹葬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專區者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五、本鎮公墓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起掘至樹葬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專區者。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第八條    </w:t>
      </w:r>
      <w:r>
        <w:rPr>
          <w:rFonts w:ascii="標楷體" w:eastAsia="標楷體" w:hAnsi="標楷體" w:hint="eastAsia"/>
          <w:sz w:val="28"/>
          <w:szCs w:val="28"/>
        </w:rPr>
        <w:t>申請人申請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使用墓基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，應先依規定繳納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費並限於一個月內使用，否則取消其使用權，已繳之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費不予發還。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公共墓地專供</w:t>
      </w:r>
      <w:proofErr w:type="gramStart"/>
      <w:r w:rsidRPr="00D21E43">
        <w:rPr>
          <w:rFonts w:ascii="標楷體" w:eastAsia="標楷體" w:hAnsi="標楷體" w:hint="eastAsia"/>
          <w:sz w:val="28"/>
          <w:szCs w:val="28"/>
        </w:rPr>
        <w:t>公眾營葬屍體</w:t>
      </w:r>
      <w:proofErr w:type="gramEnd"/>
      <w:r w:rsidRPr="00D21E43">
        <w:rPr>
          <w:rFonts w:ascii="標楷體" w:eastAsia="標楷體" w:hAnsi="標楷體" w:hint="eastAsia"/>
          <w:sz w:val="28"/>
          <w:szCs w:val="28"/>
        </w:rPr>
        <w:t>使用，骨灰或骨骸及其他非屬屍體者，不得申請使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第十條    </w:t>
      </w:r>
      <w:r>
        <w:rPr>
          <w:rFonts w:ascii="標楷體" w:eastAsia="標楷體" w:hAnsi="標楷體" w:hint="eastAsia"/>
          <w:sz w:val="28"/>
          <w:szCs w:val="28"/>
        </w:rPr>
        <w:t>公共墓地之使用年限以八年為限，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墓主應於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期限屆滿後自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掘起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撿骨，並清除廢棄物及整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平墓基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，由本所無條件收回原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。如發現屍體尚未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腐盡(蔭屍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)，得申請延長一年。延長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期滿，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原墓基由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本所無條件收回。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第十一條    </w:t>
      </w:r>
      <w:r>
        <w:rPr>
          <w:rFonts w:ascii="標楷體" w:eastAsia="標楷體" w:hAnsi="標楷體" w:hint="eastAsia"/>
          <w:sz w:val="28"/>
          <w:szCs w:val="28"/>
        </w:rPr>
        <w:t>公墓內下列行為應予禁止</w:t>
      </w:r>
      <w:r w:rsidRPr="00167479">
        <w:rPr>
          <w:rFonts w:ascii="標楷體" w:eastAsia="標楷體" w:hAnsi="標楷體" w:hint="eastAsia"/>
          <w:sz w:val="28"/>
          <w:szCs w:val="28"/>
        </w:rPr>
        <w:t>：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　    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偷葬</w:t>
      </w:r>
      <w:proofErr w:type="gramEnd"/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露棺、露置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骨骸或屍體。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放飼禽</w:t>
      </w:r>
      <w:proofErr w:type="gramEnd"/>
      <w:r>
        <w:rPr>
          <w:rFonts w:ascii="標楷體" w:eastAsia="標楷體" w:hAnsi="標楷體" w:hint="eastAsia"/>
          <w:sz w:val="28"/>
          <w:szCs w:val="28"/>
        </w:rPr>
        <w:t>畜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四、侵佔墾耕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五、練習打靶或作刑場。</w:t>
      </w:r>
    </w:p>
    <w:p w:rsidR="00FD7BB0" w:rsidRPr="00D21E43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21E43">
        <w:rPr>
          <w:rFonts w:ascii="標楷體" w:eastAsia="標楷體" w:hAnsi="標楷體" w:hint="eastAsia"/>
          <w:sz w:val="28"/>
          <w:szCs w:val="28"/>
        </w:rPr>
        <w:t>六、其他違反法令事項。</w:t>
      </w:r>
    </w:p>
    <w:p w:rsidR="00FD7BB0" w:rsidRPr="00D21E43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    發現上列情事，公墓管理員應制止外，並對於違法行為依法查報。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第十二條    </w:t>
      </w:r>
      <w:r>
        <w:rPr>
          <w:rFonts w:ascii="標楷體" w:eastAsia="標楷體" w:hAnsi="標楷體" w:hint="eastAsia"/>
          <w:sz w:val="28"/>
          <w:szCs w:val="28"/>
        </w:rPr>
        <w:t>公墓內棺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柩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或屍體非經本所核准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不得起掘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第十三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公墓內之墳墓如有損壞，公墓管理員應即通知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墓主，逕</w:t>
      </w:r>
      <w:proofErr w:type="gramEnd"/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行整修。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神主牌位室及納骨堂之使用</w:t>
      </w:r>
      <w:r w:rsidRPr="00540E3F">
        <w:rPr>
          <w:rFonts w:ascii="標楷體" w:eastAsia="標楷體" w:hAnsi="標楷體" w:hint="eastAsia"/>
          <w:b/>
          <w:sz w:val="28"/>
          <w:szCs w:val="28"/>
        </w:rPr>
        <w:t>管理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第十四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使用本鎮之納骨堂(慈恩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堂及懷恩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堂)，應持申請人之身 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分證明文件及使用者(亡者)之戶籍資料，向本所申請並一次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繳清費用，取得「納骨堂使用許可證」後，憑證向公墓管理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洽商進堂事宜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第十五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本鎮納骨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堂之收費標準如下：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D2556">
        <w:rPr>
          <w:rFonts w:ascii="標楷體" w:eastAsia="標楷體" w:hAnsi="標楷體" w:hint="eastAsia"/>
          <w:sz w:val="28"/>
          <w:szCs w:val="28"/>
        </w:rPr>
        <w:t>慈恩堂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AD2556">
        <w:rPr>
          <w:rFonts w:ascii="標楷體" w:eastAsia="標楷體" w:hAnsi="標楷體" w:hint="eastAsia"/>
          <w:sz w:val="28"/>
          <w:szCs w:val="28"/>
        </w:rPr>
        <w:t>費：</w:t>
      </w:r>
    </w:p>
    <w:p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骨灰櫃：每具新臺幣一萬五千元。</w:t>
      </w:r>
    </w:p>
    <w:p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骨櫃：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每具新臺幣二萬五千元。</w:t>
      </w:r>
    </w:p>
    <w:p w:rsidR="00FD7BB0" w:rsidRPr="00AD2556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樓閣骨灰櫃：每具新臺幣六千元。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懷恩堂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費：</w:t>
      </w:r>
    </w:p>
    <w:p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骨灰櫃：每具新臺幣二萬元。</w:t>
      </w:r>
    </w:p>
    <w:p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骨櫃：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每具新臺幣三萬元。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神主牌位：</w:t>
      </w:r>
    </w:p>
    <w:p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木質牌位：每具新臺幣一千五百元。</w:t>
      </w:r>
    </w:p>
    <w:p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燙金牌位：</w:t>
      </w:r>
    </w:p>
    <w:p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A區：每具新臺幣一萬二千元。</w:t>
      </w:r>
    </w:p>
    <w:p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B區：每具新臺幣一萬元。</w:t>
      </w:r>
    </w:p>
    <w:p w:rsidR="00FD7BB0" w:rsidRPr="00AD2556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C區：每具新臺幣八千元。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管理費：每具新臺幣三千元。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外鄉</w:t>
      </w:r>
      <w:r w:rsidR="002262C6"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鎮</w:t>
      </w:r>
      <w:r w:rsidR="002262C6"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籍民眾使用納骨堂，其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費依前列收費標準加倍收費。若因時間久遠而無法取得戶籍證明者，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如起掘於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本鎮公墓，得視同設籍本鎮收費。</w:t>
      </w:r>
    </w:p>
    <w:p w:rsidR="00FD7BB0" w:rsidRPr="00346FF7" w:rsidRDefault="00FD7BB0" w:rsidP="00FD7BB0">
      <w:pPr>
        <w:snapToGrid w:val="0"/>
        <w:spacing w:line="460" w:lineRule="exact"/>
        <w:ind w:left="16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有下列情事之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者，繳交相關證明文件，經本所核可後，得減免收費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。但以本所指定櫃位為限，不得任意選擇。</w:t>
      </w:r>
    </w:p>
    <w:p w:rsidR="00FD7BB0" w:rsidRPr="00346FF7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現役軍人因公或作戰及演習死亡，</w:t>
      </w:r>
      <w:r w:rsidR="002262C6" w:rsidRPr="00346F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運回安放者，免收各項費用。</w:t>
      </w:r>
    </w:p>
    <w:p w:rsidR="00FD7BB0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低收入戶免收各項費用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Pr="00D77EB3" w:rsidRDefault="00346FF7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中低收入戶</w:t>
      </w:r>
      <w:r w:rsidR="00FD7BB0"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免</w:t>
      </w:r>
      <w:r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收各項費用</w:t>
      </w:r>
      <w:r w:rsidR="00FD7BB0"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D7BB0" w:rsidRPr="00C27682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於本鎮轄內公共工程中掘出之無人認領或不可考</w:t>
      </w:r>
      <w:r>
        <w:rPr>
          <w:rFonts w:ascii="標楷體" w:eastAsia="標楷體" w:hAnsi="標楷體" w:hint="eastAsia"/>
          <w:sz w:val="28"/>
          <w:szCs w:val="28"/>
        </w:rPr>
        <w:lastRenderedPageBreak/>
        <w:t>之骨骸，免收各項費用。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已繳費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未進堂者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，得向本所申請退還已繳之費用；已進</w:t>
      </w:r>
    </w:p>
    <w:p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堂後欲中途退堂者，向本所申請註銷，已繳之費用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</w:p>
    <w:p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還；退堂後如需再使用者，應重新申請，並繳交費用；移堂</w:t>
      </w:r>
    </w:p>
    <w:p w:rsidR="00FD7BB0" w:rsidRPr="00167479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亦同。</w:t>
      </w:r>
    </w:p>
    <w:p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罰則</w:t>
      </w:r>
    </w:p>
    <w:p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設置墳墓違反本自治條例</w:t>
      </w:r>
      <w:r w:rsidRPr="00D21E43">
        <w:rPr>
          <w:rFonts w:ascii="標楷體" w:eastAsia="標楷體" w:hAnsi="標楷體" w:hint="eastAsia"/>
          <w:sz w:val="28"/>
          <w:szCs w:val="28"/>
        </w:rPr>
        <w:t>及其他有關法令之規定者，依</w:t>
      </w:r>
    </w:p>
    <w:p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殯葬管理條例及其他有關法令之規定查處。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第十八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辦理殯葬設施之工作人員，不得代受理繳費事務，亦不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得藉代理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喪葬事務或勞動服務，巧立名目伺機詐財，如經發</w:t>
      </w:r>
    </w:p>
    <w:p w:rsidR="00FD7BB0" w:rsidRPr="00DA2206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現決予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撤職並移送法辦。</w:t>
      </w:r>
    </w:p>
    <w:p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第五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附則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本鎮殯葬設施徵收之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D21E43">
        <w:rPr>
          <w:rFonts w:ascii="標楷體" w:eastAsia="標楷體" w:hAnsi="標楷體" w:hint="eastAsia"/>
          <w:sz w:val="28"/>
          <w:szCs w:val="28"/>
        </w:rPr>
        <w:t>費等</w:t>
      </w:r>
      <w:r>
        <w:rPr>
          <w:rFonts w:ascii="標楷體" w:eastAsia="標楷體" w:hAnsi="標楷體" w:hint="eastAsia"/>
          <w:sz w:val="28"/>
          <w:szCs w:val="28"/>
        </w:rPr>
        <w:t>，應繳入本鎮公庫。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60FC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為有效利用土地資源，促進公墓循環利用，鼓勵火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及塔葬政策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，本所得辦理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獎勵起掘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、促銷塔位之活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動。其辦法授權由公所另訂定。</w:t>
      </w:r>
    </w:p>
    <w:p w:rsidR="00C03731" w:rsidRPr="00F80F30" w:rsidRDefault="00FD7BB0" w:rsidP="00F80F3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第二十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本自治條例自公布日施行。</w:t>
      </w:r>
    </w:p>
    <w:sectPr w:rsidR="00C03731" w:rsidRPr="00F80F30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03" w:rsidRDefault="00373203" w:rsidP="00D10FB7">
      <w:r>
        <w:separator/>
      </w:r>
    </w:p>
  </w:endnote>
  <w:endnote w:type="continuationSeparator" w:id="0">
    <w:p w:rsidR="00373203" w:rsidRDefault="00373203" w:rsidP="00D1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03" w:rsidRDefault="00373203" w:rsidP="00D10FB7">
      <w:r>
        <w:separator/>
      </w:r>
    </w:p>
  </w:footnote>
  <w:footnote w:type="continuationSeparator" w:id="0">
    <w:p w:rsidR="00373203" w:rsidRDefault="00373203" w:rsidP="00D1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AD"/>
    <w:rsid w:val="00002E6B"/>
    <w:rsid w:val="00007169"/>
    <w:rsid w:val="000225E3"/>
    <w:rsid w:val="00022BC9"/>
    <w:rsid w:val="00032C1B"/>
    <w:rsid w:val="00043F54"/>
    <w:rsid w:val="0004766A"/>
    <w:rsid w:val="000500D5"/>
    <w:rsid w:val="00066A04"/>
    <w:rsid w:val="000D5FAE"/>
    <w:rsid w:val="000E05D4"/>
    <w:rsid w:val="000E2AD9"/>
    <w:rsid w:val="00106ED0"/>
    <w:rsid w:val="00132193"/>
    <w:rsid w:val="00132FB5"/>
    <w:rsid w:val="00142535"/>
    <w:rsid w:val="00145754"/>
    <w:rsid w:val="00160FC0"/>
    <w:rsid w:val="0016112E"/>
    <w:rsid w:val="00174F27"/>
    <w:rsid w:val="001C78FE"/>
    <w:rsid w:val="001F7287"/>
    <w:rsid w:val="002262C6"/>
    <w:rsid w:val="00243C6C"/>
    <w:rsid w:val="00244EB4"/>
    <w:rsid w:val="002467C9"/>
    <w:rsid w:val="002504F9"/>
    <w:rsid w:val="002A2746"/>
    <w:rsid w:val="002B6CE0"/>
    <w:rsid w:val="002C4649"/>
    <w:rsid w:val="002D1D2E"/>
    <w:rsid w:val="00301733"/>
    <w:rsid w:val="0031103A"/>
    <w:rsid w:val="00317357"/>
    <w:rsid w:val="00346FF7"/>
    <w:rsid w:val="0036170F"/>
    <w:rsid w:val="00373203"/>
    <w:rsid w:val="003B46B7"/>
    <w:rsid w:val="003C1CFA"/>
    <w:rsid w:val="003C2A56"/>
    <w:rsid w:val="003D47B9"/>
    <w:rsid w:val="003D48EF"/>
    <w:rsid w:val="003E67F8"/>
    <w:rsid w:val="003F7BEA"/>
    <w:rsid w:val="004624CB"/>
    <w:rsid w:val="0049213D"/>
    <w:rsid w:val="00493D5A"/>
    <w:rsid w:val="004966A2"/>
    <w:rsid w:val="00497C77"/>
    <w:rsid w:val="004D0438"/>
    <w:rsid w:val="004D2416"/>
    <w:rsid w:val="004D5122"/>
    <w:rsid w:val="004D6B91"/>
    <w:rsid w:val="004E3B8B"/>
    <w:rsid w:val="004E4564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7F5AE9"/>
    <w:rsid w:val="00812A74"/>
    <w:rsid w:val="00840BF8"/>
    <w:rsid w:val="00845745"/>
    <w:rsid w:val="008817DF"/>
    <w:rsid w:val="0088688B"/>
    <w:rsid w:val="008A49A6"/>
    <w:rsid w:val="008A738D"/>
    <w:rsid w:val="008B093E"/>
    <w:rsid w:val="008C1BD0"/>
    <w:rsid w:val="008D53DB"/>
    <w:rsid w:val="008E098D"/>
    <w:rsid w:val="00914ADA"/>
    <w:rsid w:val="009207E7"/>
    <w:rsid w:val="00922FC1"/>
    <w:rsid w:val="0092571A"/>
    <w:rsid w:val="0092645D"/>
    <w:rsid w:val="00941DA0"/>
    <w:rsid w:val="00942AD2"/>
    <w:rsid w:val="0096460B"/>
    <w:rsid w:val="00986194"/>
    <w:rsid w:val="00987A23"/>
    <w:rsid w:val="00994C2D"/>
    <w:rsid w:val="009A26EA"/>
    <w:rsid w:val="009B4C78"/>
    <w:rsid w:val="009D39AC"/>
    <w:rsid w:val="009F33AB"/>
    <w:rsid w:val="009F5AA2"/>
    <w:rsid w:val="009F5E72"/>
    <w:rsid w:val="00A07E32"/>
    <w:rsid w:val="00A32373"/>
    <w:rsid w:val="00A4583A"/>
    <w:rsid w:val="00A55602"/>
    <w:rsid w:val="00A66883"/>
    <w:rsid w:val="00A80C10"/>
    <w:rsid w:val="00AC50AF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B16D7"/>
    <w:rsid w:val="00CF1F3F"/>
    <w:rsid w:val="00D10FB7"/>
    <w:rsid w:val="00D2064E"/>
    <w:rsid w:val="00D307A5"/>
    <w:rsid w:val="00D47DAD"/>
    <w:rsid w:val="00D6561B"/>
    <w:rsid w:val="00D65E89"/>
    <w:rsid w:val="00D77EB3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EE2915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</Words>
  <Characters>2686</Characters>
  <Application>Microsoft Office Word</Application>
  <DocSecurity>0</DocSecurity>
  <Lines>22</Lines>
  <Paragraphs>6</Paragraphs>
  <ScaleCrop>false</ScaleCrop>
  <Company>EverSuper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2020-11-16T02:17:00Z</cp:lastPrinted>
  <dcterms:created xsi:type="dcterms:W3CDTF">2025-12-09T08:39:00Z</dcterms:created>
  <dcterms:modified xsi:type="dcterms:W3CDTF">2025-12-09T08:39:00Z</dcterms:modified>
</cp:coreProperties>
</file>